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DA14" w14:textId="77777777" w:rsidR="004C5BBE" w:rsidRDefault="004C5BBE"/>
    <w:sectPr w:rsidR="004C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3E"/>
    <w:rsid w:val="004C5BBE"/>
    <w:rsid w:val="00806946"/>
    <w:rsid w:val="00934C3E"/>
    <w:rsid w:val="009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E165"/>
  <w15:chartTrackingRefBased/>
  <w15:docId w15:val="{1925C027-A0D5-49DF-8E7E-B686B50B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C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Department of State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Lisa C</dc:creator>
  <cp:keywords/>
  <dc:description/>
  <cp:lastModifiedBy>Short, Lisa C</cp:lastModifiedBy>
  <cp:revision>2</cp:revision>
  <dcterms:created xsi:type="dcterms:W3CDTF">2024-12-03T18:27:00Z</dcterms:created>
  <dcterms:modified xsi:type="dcterms:W3CDTF">2024-12-03T18:27:00Z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2024-12-03T18:27:37Z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6794189a-0d8a-4cac-b715-b3cd59ee1934</vt:lpwstr>
  </property>
  <property fmtid="{D5CDD505-2E9C-101B-9397-08002B2CF9AE}" pid="8" name="MSIP_Label_1665d9ee-429a-4d5f-97cc-cfb56e044a6e_ContentBits">
    <vt:lpwstr>0</vt:lpwstr>
  </property>
</Properties>
</file>